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CEB8" w14:textId="6F71C4B4" w:rsidR="00B03831" w:rsidRPr="00420CEC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#129</w:t>
      </w:r>
      <w:r w:rsidRPr="00420CEC">
        <w:rPr>
          <w:rFonts w:eastAsia="Times New Roman"/>
          <w:b/>
          <w:sz w:val="24"/>
        </w:rPr>
        <w:tab/>
        <w:t>R2-250</w:t>
      </w:r>
      <w:r w:rsidR="00AF52FF">
        <w:rPr>
          <w:rFonts w:eastAsia="Times New Roman"/>
          <w:b/>
          <w:sz w:val="24"/>
        </w:rPr>
        <w:t>0089</w:t>
      </w:r>
    </w:p>
    <w:p w14:paraId="68BB0ACB" w14:textId="447F174D" w:rsidR="00EF0D4A" w:rsidRPr="00341812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 w:rsidRPr="00420CEC">
        <w:rPr>
          <w:rFonts w:eastAsia="Times New Roman"/>
          <w:b/>
          <w:sz w:val="24"/>
        </w:rPr>
        <w:t>Athens, Greece, February 17-21,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616CE5ED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CE420D" w:rsidRPr="00CE420D">
        <w:rPr>
          <w:rFonts w:eastAsia="MS Mincho" w:cs="Arial"/>
          <w:b/>
          <w:sz w:val="24"/>
          <w:lang w:eastAsia="en-US"/>
        </w:rPr>
        <w:t>7.0.2.16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11C5462E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on </w:t>
      </w:r>
      <w:r w:rsidR="004B2EA4">
        <w:rPr>
          <w:rFonts w:eastAsia="Times New Roman" w:cs="Arial"/>
          <w:b/>
          <w:sz w:val="24"/>
          <w:lang w:eastAsia="en-US"/>
        </w:rPr>
        <w:t>PDCP SN gap during mobility</w:t>
      </w:r>
    </w:p>
    <w:p w14:paraId="68AC868C" w14:textId="158185EA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2B53F0">
        <w:rPr>
          <w:rFonts w:eastAsia="Times New Roman" w:cs="Arial"/>
          <w:b/>
          <w:sz w:val="24"/>
          <w:lang w:eastAsia="en-US"/>
        </w:rPr>
        <w:t>NR_XR_</w:t>
      </w:r>
      <w:r w:rsidR="00CE420D">
        <w:rPr>
          <w:rFonts w:eastAsia="Times New Roman" w:cs="Arial"/>
          <w:b/>
          <w:sz w:val="24"/>
          <w:lang w:eastAsia="en-US"/>
        </w:rPr>
        <w:t>enh</w:t>
      </w:r>
      <w:proofErr w:type="spellEnd"/>
      <w:r w:rsidRPr="002B53F0">
        <w:rPr>
          <w:rFonts w:eastAsia="Times New Roman" w:cs="Arial"/>
          <w:b/>
          <w:sz w:val="24"/>
          <w:lang w:eastAsia="en-US"/>
        </w:rPr>
        <w:t>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5391EC8" w14:textId="27E99176" w:rsidR="0057531A" w:rsidRDefault="00761E41" w:rsidP="00E754E5">
      <w:pPr>
        <w:ind w:left="0" w:firstLine="0"/>
      </w:pPr>
      <w:r>
        <w:t xml:space="preserve">In this paper, we discuss </w:t>
      </w:r>
      <w:r w:rsidR="004E2BD0">
        <w:t xml:space="preserve">what RAN2 should reply to RAN3’s LS </w:t>
      </w:r>
      <w:r w:rsidR="00986472">
        <w:t>(R3-</w:t>
      </w:r>
      <w:r w:rsidR="00986472" w:rsidRPr="00D54F9E">
        <w:t>247891</w:t>
      </w:r>
      <w:r w:rsidR="00986472">
        <w:t xml:space="preserve">) on </w:t>
      </w:r>
      <w:r w:rsidR="00986472" w:rsidRPr="00986472">
        <w:t>PDCP SN gap during mobility</w:t>
      </w:r>
      <w:r w:rsidR="00617E6B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254117" w14:textId="77777777" w:rsidR="00877088" w:rsidRDefault="00877088" w:rsidP="005523FE">
      <w:pPr>
        <w:snapToGrid w:val="0"/>
        <w:spacing w:before="0" w:after="120"/>
        <w:ind w:left="1560" w:hanging="1560"/>
      </w:pPr>
      <w:r>
        <w:rPr>
          <w:rFonts w:eastAsia="SimSun"/>
          <w:szCs w:val="20"/>
          <w:lang w:eastAsia="ko-KR"/>
        </w:rPr>
        <w:t xml:space="preserve">In LS </w:t>
      </w:r>
      <w:r>
        <w:t>R3-</w:t>
      </w:r>
      <w:r w:rsidRPr="00D54F9E">
        <w:t>247891</w:t>
      </w:r>
      <w:r>
        <w:t>, RAN3 describe the following issue: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877088" w14:paraId="57B2E715" w14:textId="77777777" w:rsidTr="00997FAA">
        <w:tc>
          <w:tcPr>
            <w:tcW w:w="8505" w:type="dxa"/>
          </w:tcPr>
          <w:p w14:paraId="7FD98AE8" w14:textId="45444EC7" w:rsidR="00877088" w:rsidRDefault="003C2906" w:rsidP="003C2906">
            <w:pPr>
              <w:spacing w:beforeLines="50" w:afterLines="50" w:after="120"/>
              <w:ind w:left="245" w:firstLine="0"/>
            </w:pPr>
            <w:r>
              <w:rPr>
                <w:rFonts w:eastAsia="DengXian" w:cs="Arial"/>
              </w:rPr>
              <w:t xml:space="preserve">For Rel-18 XR, </w:t>
            </w:r>
            <w:r>
              <w:rPr>
                <w:rFonts w:eastAsia="DengXian" w:cs="Arial" w:hint="eastAsia"/>
              </w:rPr>
              <w:t>it</w:t>
            </w:r>
            <w:r>
              <w:rPr>
                <w:rFonts w:eastAsia="DengXian" w:cs="Arial"/>
              </w:rPr>
              <w:t xml:space="preserve"> is unclear how to handle the PDCP SN gap report during UE’s</w:t>
            </w:r>
            <w:r>
              <w:rPr>
                <w:rFonts w:eastAsia="DengXian" w:cs="Arial" w:hint="eastAsia"/>
              </w:rPr>
              <w:t xml:space="preserve"> inter-gNB</w:t>
            </w:r>
            <w:r>
              <w:rPr>
                <w:rFonts w:eastAsia="DengXian" w:cs="Arial"/>
              </w:rPr>
              <w:t xml:space="preserve"> mobility. If a UE discarded some UL packets before handover, the UE reports the PDCP SN gap report to the source gNB, but the target gNB </w:t>
            </w:r>
            <w:r>
              <w:rPr>
                <w:rFonts w:eastAsia="DengXian" w:cs="Arial" w:hint="eastAsia"/>
              </w:rPr>
              <w:t>may not be</w:t>
            </w:r>
            <w:r>
              <w:rPr>
                <w:rFonts w:eastAsia="DengXian" w:cs="Arial"/>
              </w:rPr>
              <w:t xml:space="preserve"> aware of those discarded packets</w:t>
            </w:r>
            <w:r>
              <w:rPr>
                <w:rFonts w:eastAsia="DengXian" w:cs="Arial" w:hint="eastAsia"/>
              </w:rPr>
              <w:t xml:space="preserve"> if no PDCP SN gap is reported to target gNB</w:t>
            </w:r>
            <w:r>
              <w:rPr>
                <w:rFonts w:eastAsia="DengXian" w:cs="Arial"/>
              </w:rPr>
              <w:t>. This may result in unnecessary delay in the target gNB.</w:t>
            </w:r>
          </w:p>
        </w:tc>
      </w:tr>
    </w:tbl>
    <w:p w14:paraId="59D68F43" w14:textId="328242E7" w:rsidR="001D592F" w:rsidRDefault="006003A4" w:rsidP="00997FAA">
      <w:pPr>
        <w:snapToGrid w:val="0"/>
        <w:spacing w:after="120"/>
        <w:ind w:left="1560" w:hanging="1560"/>
      </w:pPr>
      <w:r>
        <w:t xml:space="preserve">RAN3 then list three options for </w:t>
      </w:r>
      <w:r w:rsidR="00997FAA">
        <w:t>resolving</w:t>
      </w:r>
      <w:r>
        <w:t xml:space="preserve"> this issue</w:t>
      </w:r>
      <w:r w:rsidR="00997FAA"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997FAA" w14:paraId="39B8972D" w14:textId="77777777" w:rsidTr="00853264">
        <w:tc>
          <w:tcPr>
            <w:tcW w:w="8505" w:type="dxa"/>
          </w:tcPr>
          <w:p w14:paraId="7D859A99" w14:textId="77777777" w:rsidR="00A62438" w:rsidRDefault="00A62438" w:rsidP="00A62438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50" w:afterLines="50" w:after="120"/>
              <w:ind w:leftChars="0" w:left="458" w:hanging="283"/>
              <w:contextualSpacing/>
              <w:textAlignment w:val="baseline"/>
              <w:rPr>
                <w:rFonts w:eastAsia="DengXian" w:cs="Arial"/>
              </w:rPr>
            </w:pPr>
            <w:r>
              <w:rPr>
                <w:rFonts w:eastAsia="DengXian" w:cs="Arial"/>
              </w:rPr>
              <w:t>Alternative 1: The source gNB forwards the PDCP SN gap report information to the target gNB.</w:t>
            </w:r>
          </w:p>
          <w:p w14:paraId="0988D081" w14:textId="77777777" w:rsidR="00A62438" w:rsidRDefault="00A62438" w:rsidP="00A62438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50" w:afterLines="50" w:after="120"/>
              <w:ind w:leftChars="0" w:left="458" w:hanging="283"/>
              <w:contextualSpacing/>
              <w:textAlignment w:val="baseline"/>
              <w:rPr>
                <w:rFonts w:eastAsia="DengXian" w:cs="Arial"/>
              </w:rPr>
            </w:pPr>
            <w:r>
              <w:rPr>
                <w:rFonts w:eastAsia="DengXian" w:cs="Arial"/>
              </w:rPr>
              <w:t>Alternative 2: The source gNB indicates the discarded SDUs as successfully received via the UL received status in the SN STATUS TRANSFER sent to the target gNB.</w:t>
            </w:r>
          </w:p>
          <w:p w14:paraId="44242552" w14:textId="3F5EEA5B" w:rsidR="00997FAA" w:rsidRPr="00A62438" w:rsidRDefault="00A62438" w:rsidP="00A62438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50" w:afterLines="50" w:after="120"/>
              <w:ind w:leftChars="0" w:left="458" w:hanging="283"/>
              <w:contextualSpacing/>
              <w:textAlignment w:val="baseline"/>
              <w:rPr>
                <w:rFonts w:eastAsia="DengXian" w:cs="Arial"/>
              </w:rPr>
            </w:pPr>
            <w:r>
              <w:rPr>
                <w:rFonts w:eastAsia="DengXian" w:cs="Arial"/>
              </w:rPr>
              <w:t>Alternative 3: The UE sends the PDCP SN gap report again after connecting to the target gNB.</w:t>
            </w:r>
          </w:p>
        </w:tc>
      </w:tr>
    </w:tbl>
    <w:p w14:paraId="2C59A07B" w14:textId="1DB1B2EC" w:rsidR="00997FAA" w:rsidRDefault="00047095" w:rsidP="00047095">
      <w:pPr>
        <w:snapToGrid w:val="0"/>
        <w:spacing w:after="120"/>
        <w:ind w:left="1560" w:hanging="156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RAN3 specifically ask if Alternative 3 can be supported. </w:t>
      </w:r>
    </w:p>
    <w:p w14:paraId="40F32AC8" w14:textId="1481CDFD" w:rsidR="00BF4228" w:rsidRDefault="00047095" w:rsidP="005F07CE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our understanding, one of the design objectives for PDCP is that </w:t>
      </w:r>
      <w:r w:rsidR="00260250">
        <w:rPr>
          <w:rFonts w:eastAsia="SimSun"/>
          <w:szCs w:val="20"/>
          <w:lang w:eastAsia="ko-KR"/>
        </w:rPr>
        <w:t>it is transparent to changes in connectivity in the lower layers</w:t>
      </w:r>
      <w:r w:rsidR="005F07CE">
        <w:rPr>
          <w:rFonts w:eastAsia="SimSun"/>
          <w:szCs w:val="20"/>
          <w:lang w:eastAsia="ko-KR"/>
        </w:rPr>
        <w:t xml:space="preserve">, such as handover, changes in cell groups, etc. </w:t>
      </w:r>
      <w:r w:rsidR="00D231D9">
        <w:rPr>
          <w:rFonts w:eastAsia="SimSun"/>
          <w:szCs w:val="20"/>
          <w:lang w:eastAsia="ko-KR"/>
        </w:rPr>
        <w:t xml:space="preserve">Impact of those </w:t>
      </w:r>
      <w:r w:rsidR="00194BCF">
        <w:rPr>
          <w:rFonts w:eastAsia="SimSun"/>
          <w:szCs w:val="20"/>
          <w:lang w:eastAsia="ko-KR"/>
        </w:rPr>
        <w:t>events</w:t>
      </w:r>
      <w:r w:rsidR="00D231D9">
        <w:rPr>
          <w:rFonts w:eastAsia="SimSun"/>
          <w:szCs w:val="20"/>
          <w:lang w:eastAsia="ko-KR"/>
        </w:rPr>
        <w:t xml:space="preserve"> are handled by gNBs</w:t>
      </w:r>
      <w:r w:rsidR="00B36FFD">
        <w:rPr>
          <w:rFonts w:eastAsia="SimSun"/>
          <w:szCs w:val="20"/>
          <w:lang w:eastAsia="ko-KR"/>
        </w:rPr>
        <w:t>. For example,</w:t>
      </w:r>
      <w:r w:rsidR="00D231D9">
        <w:rPr>
          <w:rFonts w:eastAsia="SimSun"/>
          <w:szCs w:val="20"/>
          <w:lang w:eastAsia="ko-KR"/>
        </w:rPr>
        <w:t xml:space="preserve"> </w:t>
      </w:r>
      <w:r w:rsidR="00A3653E">
        <w:rPr>
          <w:rFonts w:eastAsia="SimSun"/>
          <w:szCs w:val="20"/>
          <w:lang w:eastAsia="ko-KR"/>
        </w:rPr>
        <w:t xml:space="preserve">source gNB forwards the </w:t>
      </w:r>
      <w:r w:rsidR="00542970">
        <w:rPr>
          <w:rFonts w:eastAsia="SimSun"/>
          <w:szCs w:val="20"/>
          <w:lang w:eastAsia="ko-KR"/>
        </w:rPr>
        <w:t>information necessary for the continuity of the conn</w:t>
      </w:r>
      <w:r w:rsidR="00B36FFD">
        <w:rPr>
          <w:rFonts w:eastAsia="SimSun"/>
          <w:szCs w:val="20"/>
          <w:lang w:eastAsia="ko-KR"/>
        </w:rPr>
        <w:t>ection</w:t>
      </w:r>
      <w:r w:rsidR="00A3653E">
        <w:rPr>
          <w:rFonts w:eastAsia="SimSun"/>
          <w:szCs w:val="20"/>
          <w:lang w:eastAsia="ko-KR"/>
        </w:rPr>
        <w:t xml:space="preserve"> to the target gNB during handover. </w:t>
      </w:r>
    </w:p>
    <w:p w14:paraId="5A1B31B6" w14:textId="6EA133A0" w:rsidR="00CC3F93" w:rsidRPr="00B36FFD" w:rsidRDefault="00CC3F93" w:rsidP="00B36FFD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B36FFD">
        <w:rPr>
          <w:rFonts w:eastAsia="SimSun"/>
          <w:b/>
          <w:bCs/>
          <w:szCs w:val="20"/>
          <w:lang w:eastAsia="ko-KR"/>
        </w:rPr>
        <w:t xml:space="preserve">Observation 1. </w:t>
      </w:r>
      <w:r w:rsidR="00B36FFD">
        <w:rPr>
          <w:rFonts w:eastAsia="SimSun"/>
          <w:b/>
          <w:bCs/>
          <w:szCs w:val="20"/>
          <w:lang w:eastAsia="ko-KR"/>
        </w:rPr>
        <w:tab/>
      </w:r>
      <w:r w:rsidRPr="00B36FFD">
        <w:rPr>
          <w:rFonts w:eastAsia="SimSun"/>
          <w:b/>
          <w:bCs/>
          <w:szCs w:val="20"/>
          <w:lang w:eastAsia="ko-KR"/>
        </w:rPr>
        <w:t>In legacy, PDCP is transparent to changes in connectivity in the lower layers, such as handover, changes in cell groups, etc.</w:t>
      </w:r>
    </w:p>
    <w:p w14:paraId="50B12FFC" w14:textId="0062BFFE" w:rsidR="00CC3F93" w:rsidRDefault="00F742E7" w:rsidP="005F07CE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Most</w:t>
      </w:r>
      <w:r w:rsidR="001C2ACC">
        <w:rPr>
          <w:rFonts w:eastAsia="SimSun"/>
          <w:szCs w:val="20"/>
          <w:lang w:eastAsia="ko-KR"/>
        </w:rPr>
        <w:t xml:space="preserve"> </w:t>
      </w:r>
      <w:r w:rsidR="000C4758">
        <w:rPr>
          <w:rFonts w:eastAsia="SimSun"/>
          <w:szCs w:val="20"/>
          <w:lang w:eastAsia="ko-KR"/>
        </w:rPr>
        <w:t xml:space="preserve">L2/3 </w:t>
      </w:r>
      <w:r w:rsidR="001C2ACC">
        <w:rPr>
          <w:rFonts w:eastAsia="SimSun"/>
          <w:szCs w:val="20"/>
          <w:lang w:eastAsia="ko-KR"/>
        </w:rPr>
        <w:t>procedure</w:t>
      </w:r>
      <w:r w:rsidR="00DB4263">
        <w:rPr>
          <w:rFonts w:eastAsia="SimSun"/>
          <w:szCs w:val="20"/>
          <w:lang w:eastAsia="ko-KR"/>
        </w:rPr>
        <w:t>s</w:t>
      </w:r>
      <w:r w:rsidR="001C2ACC">
        <w:rPr>
          <w:rFonts w:eastAsia="SimSun"/>
          <w:szCs w:val="20"/>
          <w:lang w:eastAsia="ko-KR"/>
        </w:rPr>
        <w:t xml:space="preserve"> that </w:t>
      </w:r>
      <w:r w:rsidR="00C87223">
        <w:rPr>
          <w:rFonts w:eastAsia="SimSun"/>
          <w:szCs w:val="20"/>
          <w:lang w:eastAsia="ko-KR"/>
        </w:rPr>
        <w:t>follow</w:t>
      </w:r>
      <w:r w:rsidR="00DB4263">
        <w:rPr>
          <w:rFonts w:eastAsia="SimSun"/>
          <w:szCs w:val="20"/>
          <w:lang w:eastAsia="ko-KR"/>
        </w:rPr>
        <w:t xml:space="preserve"> </w:t>
      </w:r>
      <w:r w:rsidR="00C87223">
        <w:rPr>
          <w:rFonts w:eastAsia="SimSun"/>
          <w:szCs w:val="20"/>
          <w:lang w:eastAsia="ko-KR"/>
        </w:rPr>
        <w:t>this principle</w:t>
      </w:r>
      <w:r w:rsidR="00262636">
        <w:rPr>
          <w:rFonts w:eastAsia="SimSun"/>
          <w:szCs w:val="20"/>
          <w:lang w:eastAsia="ko-KR"/>
        </w:rPr>
        <w:t xml:space="preserve"> too</w:t>
      </w:r>
      <w:r w:rsidR="00DA0D5F">
        <w:rPr>
          <w:rFonts w:eastAsia="SimSun"/>
          <w:szCs w:val="20"/>
          <w:lang w:eastAsia="ko-KR"/>
        </w:rPr>
        <w:t xml:space="preserve">. For example, </w:t>
      </w:r>
      <w:r w:rsidR="00434264">
        <w:rPr>
          <w:rFonts w:eastAsia="SimSun"/>
          <w:szCs w:val="20"/>
          <w:lang w:eastAsia="ko-KR"/>
        </w:rPr>
        <w:t>d</w:t>
      </w:r>
      <w:r w:rsidR="00B13EED">
        <w:rPr>
          <w:rFonts w:eastAsia="SimSun"/>
          <w:szCs w:val="20"/>
          <w:lang w:eastAsia="ko-KR"/>
        </w:rPr>
        <w:t xml:space="preserve">uring handover, UE is not required to resubmit </w:t>
      </w:r>
      <w:r w:rsidR="00DB4263">
        <w:rPr>
          <w:rFonts w:eastAsia="SimSun"/>
          <w:szCs w:val="20"/>
          <w:lang w:eastAsia="ko-KR"/>
        </w:rPr>
        <w:t xml:space="preserve">assistance information </w:t>
      </w:r>
      <w:r w:rsidR="00434264">
        <w:rPr>
          <w:rFonts w:eastAsia="SimSun"/>
          <w:szCs w:val="20"/>
          <w:lang w:eastAsia="ko-KR"/>
        </w:rPr>
        <w:t xml:space="preserve">(e.g. UE Assistance Information, BSR) that </w:t>
      </w:r>
      <w:r w:rsidR="00DB4263">
        <w:rPr>
          <w:rFonts w:eastAsia="SimSun"/>
          <w:szCs w:val="20"/>
          <w:lang w:eastAsia="ko-KR"/>
        </w:rPr>
        <w:t xml:space="preserve">it </w:t>
      </w:r>
      <w:r w:rsidR="00DA0D5F">
        <w:rPr>
          <w:rFonts w:eastAsia="SimSun"/>
          <w:szCs w:val="20"/>
          <w:lang w:eastAsia="ko-KR"/>
        </w:rPr>
        <w:t>previously sent to gN</w:t>
      </w:r>
      <w:r w:rsidR="00434264">
        <w:rPr>
          <w:rFonts w:eastAsia="SimSun"/>
          <w:szCs w:val="20"/>
          <w:lang w:eastAsia="ko-KR"/>
        </w:rPr>
        <w:t xml:space="preserve">B. </w:t>
      </w:r>
      <w:r w:rsidR="007D35E0">
        <w:rPr>
          <w:rFonts w:eastAsia="SimSun"/>
          <w:szCs w:val="20"/>
          <w:lang w:eastAsia="ko-KR"/>
        </w:rPr>
        <w:t xml:space="preserve">It is source </w:t>
      </w:r>
      <w:proofErr w:type="spellStart"/>
      <w:r w:rsidR="007D35E0">
        <w:rPr>
          <w:rFonts w:eastAsia="SimSun"/>
          <w:szCs w:val="20"/>
          <w:lang w:eastAsia="ko-KR"/>
        </w:rPr>
        <w:t>gNB’s</w:t>
      </w:r>
      <w:proofErr w:type="spellEnd"/>
      <w:r w:rsidR="007D35E0">
        <w:rPr>
          <w:rFonts w:eastAsia="SimSun"/>
          <w:szCs w:val="20"/>
          <w:lang w:eastAsia="ko-KR"/>
        </w:rPr>
        <w:t xml:space="preserve"> responsibility to forward the relevant state information to the target gNB.</w:t>
      </w:r>
    </w:p>
    <w:p w14:paraId="504957FE" w14:textId="3E11F418" w:rsidR="007D35E0" w:rsidRPr="00F363E3" w:rsidRDefault="007D35E0" w:rsidP="00F363E3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363E3">
        <w:rPr>
          <w:rFonts w:eastAsia="SimSun"/>
          <w:b/>
          <w:bCs/>
          <w:szCs w:val="20"/>
          <w:lang w:eastAsia="ko-KR"/>
        </w:rPr>
        <w:t xml:space="preserve">Observation 2. </w:t>
      </w:r>
      <w:r w:rsidR="00F363E3">
        <w:rPr>
          <w:rFonts w:eastAsia="SimSun"/>
          <w:b/>
          <w:bCs/>
          <w:szCs w:val="20"/>
          <w:lang w:eastAsia="ko-KR"/>
        </w:rPr>
        <w:tab/>
      </w:r>
      <w:r w:rsidR="002159B0" w:rsidRPr="00F363E3">
        <w:rPr>
          <w:rFonts w:eastAsia="SimSun"/>
          <w:b/>
          <w:bCs/>
          <w:szCs w:val="20"/>
          <w:lang w:eastAsia="ko-KR"/>
        </w:rPr>
        <w:t xml:space="preserve">It is </w:t>
      </w:r>
      <w:r w:rsidR="00103E2A" w:rsidRPr="00F363E3">
        <w:rPr>
          <w:rFonts w:eastAsia="SimSun"/>
          <w:b/>
          <w:bCs/>
          <w:szCs w:val="20"/>
          <w:lang w:eastAsia="ko-KR"/>
        </w:rPr>
        <w:t>network’s responsibility to handle state transfers during mobility</w:t>
      </w:r>
      <w:r w:rsidR="002159B0" w:rsidRPr="00F363E3">
        <w:rPr>
          <w:rFonts w:eastAsia="SimSun"/>
          <w:b/>
          <w:bCs/>
          <w:szCs w:val="20"/>
          <w:lang w:eastAsia="ko-KR"/>
        </w:rPr>
        <w:t xml:space="preserve">, which is </w:t>
      </w:r>
      <w:r w:rsidR="00F363E3" w:rsidRPr="00F363E3">
        <w:rPr>
          <w:rFonts w:eastAsia="SimSun"/>
          <w:b/>
          <w:bCs/>
          <w:szCs w:val="20"/>
          <w:lang w:eastAsia="ko-KR"/>
        </w:rPr>
        <w:t>a design principle followed by m</w:t>
      </w:r>
      <w:r w:rsidR="00F363E3" w:rsidRPr="00F363E3">
        <w:rPr>
          <w:rFonts w:eastAsia="SimSun"/>
          <w:b/>
          <w:bCs/>
          <w:szCs w:val="20"/>
          <w:lang w:eastAsia="ko-KR"/>
        </w:rPr>
        <w:t xml:space="preserve">ost L2/3 procedures. </w:t>
      </w:r>
    </w:p>
    <w:p w14:paraId="010D3A37" w14:textId="0C35A62F" w:rsidR="00A3653E" w:rsidRDefault="00BD7486" w:rsidP="005F07CE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W</w:t>
      </w:r>
      <w:r w:rsidR="00D91680">
        <w:rPr>
          <w:rFonts w:eastAsia="SimSun"/>
          <w:szCs w:val="20"/>
          <w:lang w:eastAsia="ko-KR"/>
        </w:rPr>
        <w:t>e do not see any</w:t>
      </w:r>
      <w:r w:rsidR="00AD7447">
        <w:rPr>
          <w:rFonts w:eastAsia="SimSun"/>
          <w:szCs w:val="20"/>
          <w:lang w:eastAsia="ko-KR"/>
        </w:rPr>
        <w:t>thing special with PDCP SN gap reporting that justify a</w:t>
      </w:r>
      <w:r w:rsidR="006B0CF1">
        <w:rPr>
          <w:rFonts w:eastAsia="SimSun"/>
          <w:szCs w:val="20"/>
          <w:lang w:eastAsia="ko-KR"/>
        </w:rPr>
        <w:t xml:space="preserve"> deviation from </w:t>
      </w:r>
      <w:r w:rsidR="00D91680">
        <w:rPr>
          <w:rFonts w:eastAsia="SimSun"/>
          <w:szCs w:val="20"/>
          <w:lang w:eastAsia="ko-KR"/>
        </w:rPr>
        <w:t>this design principle</w:t>
      </w:r>
      <w:r w:rsidR="00450D00">
        <w:rPr>
          <w:rFonts w:eastAsia="SimSun"/>
          <w:szCs w:val="20"/>
          <w:lang w:eastAsia="ko-KR"/>
        </w:rPr>
        <w:t xml:space="preserve">. </w:t>
      </w:r>
      <w:r w:rsidR="00103E2A">
        <w:rPr>
          <w:rFonts w:eastAsia="SimSun"/>
          <w:szCs w:val="20"/>
          <w:lang w:eastAsia="ko-KR"/>
        </w:rPr>
        <w:t>Therefore, Alternative 3 should not be supported.</w:t>
      </w:r>
    </w:p>
    <w:p w14:paraId="629F4C70" w14:textId="415EE9D0" w:rsidR="00103E2A" w:rsidRPr="005E3F98" w:rsidRDefault="00103E2A" w:rsidP="006B0CF1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E3F98">
        <w:rPr>
          <w:rFonts w:eastAsia="SimSun"/>
          <w:b/>
          <w:bCs/>
          <w:szCs w:val="20"/>
          <w:lang w:eastAsia="ko-KR"/>
        </w:rPr>
        <w:t>Proposal 1.</w:t>
      </w:r>
      <w:r w:rsidRPr="005E3F98">
        <w:rPr>
          <w:rFonts w:eastAsia="SimSun"/>
          <w:b/>
          <w:bCs/>
          <w:szCs w:val="20"/>
          <w:lang w:eastAsia="ko-KR"/>
        </w:rPr>
        <w:tab/>
      </w:r>
      <w:r w:rsidR="005E3F98" w:rsidRPr="005E3F98">
        <w:rPr>
          <w:rFonts w:eastAsia="SimSun"/>
          <w:b/>
          <w:bCs/>
          <w:szCs w:val="20"/>
          <w:lang w:eastAsia="ko-KR"/>
        </w:rPr>
        <w:t xml:space="preserve">During mobility, UE </w:t>
      </w:r>
      <w:r w:rsidR="00FB4114">
        <w:rPr>
          <w:rFonts w:eastAsia="SimSun"/>
          <w:b/>
          <w:bCs/>
          <w:szCs w:val="20"/>
          <w:lang w:eastAsia="ko-KR"/>
        </w:rPr>
        <w:t>is not required to re-submit PDCP SN gap report</w:t>
      </w:r>
      <w:r w:rsidR="00E723BA">
        <w:rPr>
          <w:rFonts w:eastAsia="SimSun"/>
          <w:b/>
          <w:bCs/>
          <w:szCs w:val="20"/>
          <w:lang w:eastAsia="ko-KR"/>
        </w:rPr>
        <w:t xml:space="preserve"> to the target gNB</w:t>
      </w:r>
      <w:r w:rsidR="00074D19">
        <w:rPr>
          <w:rFonts w:eastAsia="SimSun"/>
          <w:b/>
          <w:bCs/>
          <w:szCs w:val="20"/>
          <w:lang w:eastAsia="ko-KR"/>
        </w:rPr>
        <w:t xml:space="preserve">, if there </w:t>
      </w:r>
      <w:r w:rsidR="00147349">
        <w:rPr>
          <w:rFonts w:eastAsia="SimSun"/>
          <w:b/>
          <w:bCs/>
          <w:szCs w:val="20"/>
          <w:lang w:eastAsia="ko-KR"/>
        </w:rPr>
        <w:t>is no new ga</w:t>
      </w:r>
      <w:r w:rsidR="00E723BA">
        <w:rPr>
          <w:rFonts w:eastAsia="SimSun"/>
          <w:b/>
          <w:bCs/>
          <w:szCs w:val="20"/>
          <w:lang w:eastAsia="ko-KR"/>
        </w:rPr>
        <w:t>p</w:t>
      </w:r>
      <w:r w:rsidR="005E3F98" w:rsidRPr="005E3F98">
        <w:rPr>
          <w:rFonts w:eastAsia="SimSun"/>
          <w:b/>
          <w:bCs/>
          <w:szCs w:val="20"/>
          <w:lang w:eastAsia="ko-KR"/>
        </w:rPr>
        <w:t>.</w:t>
      </w:r>
    </w:p>
    <w:p w14:paraId="70578AF6" w14:textId="4EFE8E6E" w:rsidR="005E3F98" w:rsidRPr="005E3F98" w:rsidRDefault="005E3F98" w:rsidP="009239F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E3F98">
        <w:rPr>
          <w:rFonts w:eastAsia="SimSun"/>
          <w:b/>
          <w:bCs/>
          <w:szCs w:val="20"/>
          <w:lang w:eastAsia="ko-KR"/>
        </w:rPr>
        <w:lastRenderedPageBreak/>
        <w:t>Proposal 2.</w:t>
      </w:r>
      <w:r w:rsidRPr="005E3F98">
        <w:rPr>
          <w:rFonts w:eastAsia="SimSun"/>
          <w:b/>
          <w:bCs/>
          <w:szCs w:val="20"/>
          <w:lang w:eastAsia="ko-KR"/>
        </w:rPr>
        <w:tab/>
      </w:r>
      <w:r w:rsidR="00E465DB">
        <w:rPr>
          <w:rFonts w:eastAsia="SimSun"/>
          <w:b/>
          <w:bCs/>
          <w:szCs w:val="20"/>
          <w:lang w:eastAsia="ko-KR"/>
        </w:rPr>
        <w:t xml:space="preserve">Reply to RAN3 that </w:t>
      </w:r>
      <w:r w:rsidRPr="005E3F98">
        <w:rPr>
          <w:rFonts w:eastAsia="SimSun"/>
          <w:b/>
          <w:bCs/>
          <w:szCs w:val="20"/>
          <w:lang w:eastAsia="ko-KR"/>
        </w:rPr>
        <w:t>Alternative 3 should not be supported.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564947E" w14:textId="77777777" w:rsidR="009239F6" w:rsidRPr="00B36FFD" w:rsidRDefault="009239F6" w:rsidP="009239F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B36FFD">
        <w:rPr>
          <w:rFonts w:eastAsia="SimSun"/>
          <w:b/>
          <w:bCs/>
          <w:szCs w:val="20"/>
          <w:lang w:eastAsia="ko-KR"/>
        </w:rPr>
        <w:t xml:space="preserve">Observation 1. </w:t>
      </w:r>
      <w:r>
        <w:rPr>
          <w:rFonts w:eastAsia="SimSun"/>
          <w:b/>
          <w:bCs/>
          <w:szCs w:val="20"/>
          <w:lang w:eastAsia="ko-KR"/>
        </w:rPr>
        <w:tab/>
      </w:r>
      <w:r w:rsidRPr="00B36FFD">
        <w:rPr>
          <w:rFonts w:eastAsia="SimSun"/>
          <w:b/>
          <w:bCs/>
          <w:szCs w:val="20"/>
          <w:lang w:eastAsia="ko-KR"/>
        </w:rPr>
        <w:t>In legacy, PDCP is transparent to changes in connectivity in the lower layers, such as handover, changes in cell groups, etc.</w:t>
      </w:r>
    </w:p>
    <w:p w14:paraId="1F375A6F" w14:textId="77777777" w:rsidR="009239F6" w:rsidRPr="00F363E3" w:rsidRDefault="009239F6" w:rsidP="009239F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363E3">
        <w:rPr>
          <w:rFonts w:eastAsia="SimSun"/>
          <w:b/>
          <w:bCs/>
          <w:szCs w:val="20"/>
          <w:lang w:eastAsia="ko-KR"/>
        </w:rPr>
        <w:t xml:space="preserve">Observation 2. </w:t>
      </w:r>
      <w:r>
        <w:rPr>
          <w:rFonts w:eastAsia="SimSun"/>
          <w:b/>
          <w:bCs/>
          <w:szCs w:val="20"/>
          <w:lang w:eastAsia="ko-KR"/>
        </w:rPr>
        <w:tab/>
      </w:r>
      <w:r w:rsidRPr="00F363E3">
        <w:rPr>
          <w:rFonts w:eastAsia="SimSun"/>
          <w:b/>
          <w:bCs/>
          <w:szCs w:val="20"/>
          <w:lang w:eastAsia="ko-KR"/>
        </w:rPr>
        <w:t xml:space="preserve">It is network’s responsibility to handle state transfers during mobility, which is a design principle followed by most L2/3 procedures. </w:t>
      </w:r>
    </w:p>
    <w:p w14:paraId="6DAFC00F" w14:textId="1E0545BC" w:rsidR="00E465DB" w:rsidRPr="005E3F98" w:rsidRDefault="00E465DB" w:rsidP="009239F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E3F98">
        <w:rPr>
          <w:rFonts w:eastAsia="SimSun"/>
          <w:b/>
          <w:bCs/>
          <w:szCs w:val="20"/>
          <w:lang w:eastAsia="ko-KR"/>
        </w:rPr>
        <w:t>Proposal 1.</w:t>
      </w:r>
      <w:r w:rsidRPr="005E3F98">
        <w:rPr>
          <w:rFonts w:eastAsia="SimSun"/>
          <w:b/>
          <w:bCs/>
          <w:szCs w:val="20"/>
          <w:lang w:eastAsia="ko-KR"/>
        </w:rPr>
        <w:tab/>
      </w:r>
      <w:r w:rsidR="00E723BA" w:rsidRPr="005E3F98">
        <w:rPr>
          <w:rFonts w:eastAsia="SimSun"/>
          <w:b/>
          <w:bCs/>
          <w:szCs w:val="20"/>
          <w:lang w:eastAsia="ko-KR"/>
        </w:rPr>
        <w:t xml:space="preserve">During mobility, UE </w:t>
      </w:r>
      <w:r w:rsidR="00E723BA">
        <w:rPr>
          <w:rFonts w:eastAsia="SimSun"/>
          <w:b/>
          <w:bCs/>
          <w:szCs w:val="20"/>
          <w:lang w:eastAsia="ko-KR"/>
        </w:rPr>
        <w:t>is not required to re-submit PDCP SN gap report to the target gNB, if there is no new gap</w:t>
      </w:r>
      <w:r w:rsidR="00E723BA" w:rsidRPr="005E3F98">
        <w:rPr>
          <w:rFonts w:eastAsia="SimSun"/>
          <w:b/>
          <w:bCs/>
          <w:szCs w:val="20"/>
          <w:lang w:eastAsia="ko-KR"/>
        </w:rPr>
        <w:t>.</w:t>
      </w:r>
    </w:p>
    <w:p w14:paraId="0A67ECA0" w14:textId="77777777" w:rsidR="00E465DB" w:rsidRPr="005E3F98" w:rsidRDefault="00E465DB" w:rsidP="009239F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E3F98">
        <w:rPr>
          <w:rFonts w:eastAsia="SimSun"/>
          <w:b/>
          <w:bCs/>
          <w:szCs w:val="20"/>
          <w:lang w:eastAsia="ko-KR"/>
        </w:rPr>
        <w:t>Proposal 2.</w:t>
      </w:r>
      <w:r w:rsidRPr="005E3F98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 xml:space="preserve">Reply to RAN3 that </w:t>
      </w:r>
      <w:r w:rsidRPr="005E3F98">
        <w:rPr>
          <w:rFonts w:eastAsia="SimSun"/>
          <w:b/>
          <w:bCs/>
          <w:szCs w:val="20"/>
          <w:lang w:eastAsia="ko-KR"/>
        </w:rPr>
        <w:t>Alternative 3 should not be supported.</w:t>
      </w:r>
    </w:p>
    <w:p w14:paraId="53A18887" w14:textId="14FF624C" w:rsidR="005403D1" w:rsidRPr="00D349E0" w:rsidRDefault="005403D1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</w:p>
    <w:sectPr w:rsidR="005403D1" w:rsidRPr="00D349E0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44A7B" w14:textId="77777777" w:rsidR="00C634C5" w:rsidRDefault="00C634C5">
      <w:r>
        <w:separator/>
      </w:r>
    </w:p>
    <w:p w14:paraId="69EA2E0B" w14:textId="77777777" w:rsidR="00C634C5" w:rsidRDefault="00C634C5"/>
  </w:endnote>
  <w:endnote w:type="continuationSeparator" w:id="0">
    <w:p w14:paraId="76FC4EF1" w14:textId="77777777" w:rsidR="00C634C5" w:rsidRDefault="00C634C5">
      <w:r>
        <w:continuationSeparator/>
      </w:r>
    </w:p>
    <w:p w14:paraId="486D79BF" w14:textId="77777777" w:rsidR="00C634C5" w:rsidRDefault="00C634C5"/>
  </w:endnote>
  <w:endnote w:type="continuationNotice" w:id="1">
    <w:p w14:paraId="1A3CE389" w14:textId="77777777" w:rsidR="00C634C5" w:rsidRDefault="00C63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406BA" w14:textId="77777777" w:rsidR="00C634C5" w:rsidRDefault="00C634C5">
      <w:r>
        <w:separator/>
      </w:r>
    </w:p>
    <w:p w14:paraId="19C2E7F0" w14:textId="77777777" w:rsidR="00C634C5" w:rsidRDefault="00C634C5"/>
  </w:footnote>
  <w:footnote w:type="continuationSeparator" w:id="0">
    <w:p w14:paraId="2CF8A88D" w14:textId="77777777" w:rsidR="00C634C5" w:rsidRDefault="00C634C5">
      <w:r>
        <w:continuationSeparator/>
      </w:r>
    </w:p>
    <w:p w14:paraId="5A66FA12" w14:textId="77777777" w:rsidR="00C634C5" w:rsidRDefault="00C634C5"/>
  </w:footnote>
  <w:footnote w:type="continuationNotice" w:id="1">
    <w:p w14:paraId="45E7218F" w14:textId="77777777" w:rsidR="00C634C5" w:rsidRDefault="00C634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C38A4"/>
    <w:multiLevelType w:val="multilevel"/>
    <w:tmpl w:val="35FC38A4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2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4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1"/>
  </w:num>
  <w:num w:numId="2" w16cid:durableId="1106731995">
    <w:abstractNumId w:val="40"/>
  </w:num>
  <w:num w:numId="3" w16cid:durableId="724328191">
    <w:abstractNumId w:val="15"/>
  </w:num>
  <w:num w:numId="4" w16cid:durableId="1901552264">
    <w:abstractNumId w:val="30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6"/>
  </w:num>
  <w:num w:numId="8" w16cid:durableId="1215239444">
    <w:abstractNumId w:val="29"/>
  </w:num>
  <w:num w:numId="9" w16cid:durableId="224265962">
    <w:abstractNumId w:val="11"/>
  </w:num>
  <w:num w:numId="10" w16cid:durableId="1083263866">
    <w:abstractNumId w:val="6"/>
  </w:num>
  <w:num w:numId="11" w16cid:durableId="1471512398">
    <w:abstractNumId w:val="38"/>
  </w:num>
  <w:num w:numId="12" w16cid:durableId="658072407">
    <w:abstractNumId w:val="14"/>
  </w:num>
  <w:num w:numId="13" w16cid:durableId="948321690">
    <w:abstractNumId w:val="27"/>
  </w:num>
  <w:num w:numId="14" w16cid:durableId="155153636">
    <w:abstractNumId w:val="35"/>
  </w:num>
  <w:num w:numId="15" w16cid:durableId="763572169">
    <w:abstractNumId w:val="12"/>
  </w:num>
  <w:num w:numId="16" w16cid:durableId="671301666">
    <w:abstractNumId w:val="26"/>
  </w:num>
  <w:num w:numId="17" w16cid:durableId="926232065">
    <w:abstractNumId w:val="23"/>
  </w:num>
  <w:num w:numId="18" w16cid:durableId="1896963336">
    <w:abstractNumId w:val="28"/>
  </w:num>
  <w:num w:numId="19" w16cid:durableId="1301765396">
    <w:abstractNumId w:val="22"/>
  </w:num>
  <w:num w:numId="20" w16cid:durableId="1234290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20"/>
  </w:num>
  <w:num w:numId="22" w16cid:durableId="337077379">
    <w:abstractNumId w:val="10"/>
  </w:num>
  <w:num w:numId="23" w16cid:durableId="577177824">
    <w:abstractNumId w:val="32"/>
  </w:num>
  <w:num w:numId="24" w16cid:durableId="1568220072">
    <w:abstractNumId w:val="19"/>
  </w:num>
  <w:num w:numId="25" w16cid:durableId="334651522">
    <w:abstractNumId w:val="4"/>
  </w:num>
  <w:num w:numId="26" w16cid:durableId="989675357">
    <w:abstractNumId w:val="43"/>
  </w:num>
  <w:num w:numId="27" w16cid:durableId="1341200108">
    <w:abstractNumId w:val="24"/>
  </w:num>
  <w:num w:numId="28" w16cid:durableId="856232972">
    <w:abstractNumId w:val="3"/>
  </w:num>
  <w:num w:numId="29" w16cid:durableId="376471508">
    <w:abstractNumId w:val="42"/>
  </w:num>
  <w:num w:numId="30" w16cid:durableId="1595936525">
    <w:abstractNumId w:val="8"/>
  </w:num>
  <w:num w:numId="31" w16cid:durableId="1629627487">
    <w:abstractNumId w:val="33"/>
  </w:num>
  <w:num w:numId="32" w16cid:durableId="1506821777">
    <w:abstractNumId w:val="31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9"/>
  </w:num>
  <w:num w:numId="36" w16cid:durableId="1267153987">
    <w:abstractNumId w:val="16"/>
  </w:num>
  <w:num w:numId="37" w16cid:durableId="2128892136">
    <w:abstractNumId w:val="1"/>
  </w:num>
  <w:num w:numId="38" w16cid:durableId="322586889">
    <w:abstractNumId w:val="37"/>
  </w:num>
  <w:num w:numId="39" w16cid:durableId="1417703814">
    <w:abstractNumId w:val="25"/>
  </w:num>
  <w:num w:numId="40" w16cid:durableId="1552424712">
    <w:abstractNumId w:val="34"/>
  </w:num>
  <w:num w:numId="41" w16cid:durableId="1980308444">
    <w:abstractNumId w:val="18"/>
  </w:num>
  <w:num w:numId="42" w16cid:durableId="636837405">
    <w:abstractNumId w:val="17"/>
  </w:num>
  <w:num w:numId="43" w16cid:durableId="834302856">
    <w:abstractNumId w:val="2"/>
  </w:num>
  <w:num w:numId="44" w16cid:durableId="2127307461">
    <w:abstractNumId w:val="21"/>
  </w:num>
  <w:num w:numId="45" w16cid:durableId="57805569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2C89"/>
    <w:rsid w:val="00002E20"/>
    <w:rsid w:val="00004114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2728B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095"/>
    <w:rsid w:val="0004756D"/>
    <w:rsid w:val="0004779A"/>
    <w:rsid w:val="00047EBF"/>
    <w:rsid w:val="00050EF3"/>
    <w:rsid w:val="00051330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62A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4D19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2862"/>
    <w:rsid w:val="00092C76"/>
    <w:rsid w:val="00092F88"/>
    <w:rsid w:val="00093599"/>
    <w:rsid w:val="00093E5A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06"/>
    <w:rsid w:val="000A10DF"/>
    <w:rsid w:val="000A13AF"/>
    <w:rsid w:val="000A151A"/>
    <w:rsid w:val="000A1A8D"/>
    <w:rsid w:val="000A2266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4A0"/>
    <w:rsid w:val="000C3446"/>
    <w:rsid w:val="000C39A9"/>
    <w:rsid w:val="000C4013"/>
    <w:rsid w:val="000C4758"/>
    <w:rsid w:val="000C50B2"/>
    <w:rsid w:val="000C562D"/>
    <w:rsid w:val="000C59F1"/>
    <w:rsid w:val="000C6060"/>
    <w:rsid w:val="000C6462"/>
    <w:rsid w:val="000C65AD"/>
    <w:rsid w:val="000C68B3"/>
    <w:rsid w:val="000C6D75"/>
    <w:rsid w:val="000C71EE"/>
    <w:rsid w:val="000C73B3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3E2A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573"/>
    <w:rsid w:val="00117920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70E8"/>
    <w:rsid w:val="00147349"/>
    <w:rsid w:val="00147806"/>
    <w:rsid w:val="001500EB"/>
    <w:rsid w:val="00150A18"/>
    <w:rsid w:val="00150BCE"/>
    <w:rsid w:val="0015205E"/>
    <w:rsid w:val="001526CA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431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A3F"/>
    <w:rsid w:val="00175D34"/>
    <w:rsid w:val="0017631E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1AFB"/>
    <w:rsid w:val="00191B6B"/>
    <w:rsid w:val="0019241C"/>
    <w:rsid w:val="00192EE6"/>
    <w:rsid w:val="00193662"/>
    <w:rsid w:val="00193715"/>
    <w:rsid w:val="00193AD9"/>
    <w:rsid w:val="00193DB0"/>
    <w:rsid w:val="00194BA7"/>
    <w:rsid w:val="00194BCF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ACC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5D60"/>
    <w:rsid w:val="001C6AEB"/>
    <w:rsid w:val="001C6F5D"/>
    <w:rsid w:val="001C71E2"/>
    <w:rsid w:val="001C7743"/>
    <w:rsid w:val="001C78FD"/>
    <w:rsid w:val="001D06BE"/>
    <w:rsid w:val="001D0BD9"/>
    <w:rsid w:val="001D152A"/>
    <w:rsid w:val="001D1E21"/>
    <w:rsid w:val="001D1EF7"/>
    <w:rsid w:val="001D285F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FFA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200156"/>
    <w:rsid w:val="002001A5"/>
    <w:rsid w:val="0020022E"/>
    <w:rsid w:val="00200DE1"/>
    <w:rsid w:val="00200FBE"/>
    <w:rsid w:val="002011F7"/>
    <w:rsid w:val="00201658"/>
    <w:rsid w:val="002019DA"/>
    <w:rsid w:val="00201A34"/>
    <w:rsid w:val="00202065"/>
    <w:rsid w:val="0020219D"/>
    <w:rsid w:val="00202B7A"/>
    <w:rsid w:val="00202F2B"/>
    <w:rsid w:val="002041BB"/>
    <w:rsid w:val="00204C52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2335"/>
    <w:rsid w:val="002129ED"/>
    <w:rsid w:val="002148B4"/>
    <w:rsid w:val="002153CC"/>
    <w:rsid w:val="00215936"/>
    <w:rsid w:val="002159B0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477B8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250"/>
    <w:rsid w:val="00260401"/>
    <w:rsid w:val="00260627"/>
    <w:rsid w:val="00261818"/>
    <w:rsid w:val="00261CF2"/>
    <w:rsid w:val="00262636"/>
    <w:rsid w:val="002626A0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BB4"/>
    <w:rsid w:val="00275433"/>
    <w:rsid w:val="00275B85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2E60"/>
    <w:rsid w:val="00293327"/>
    <w:rsid w:val="00293D35"/>
    <w:rsid w:val="00294730"/>
    <w:rsid w:val="00295882"/>
    <w:rsid w:val="00295C63"/>
    <w:rsid w:val="002960A6"/>
    <w:rsid w:val="00297377"/>
    <w:rsid w:val="00297924"/>
    <w:rsid w:val="00297E82"/>
    <w:rsid w:val="00297F88"/>
    <w:rsid w:val="002A0CB5"/>
    <w:rsid w:val="002A18A0"/>
    <w:rsid w:val="002A2245"/>
    <w:rsid w:val="002A246D"/>
    <w:rsid w:val="002A3B31"/>
    <w:rsid w:val="002A4432"/>
    <w:rsid w:val="002A5549"/>
    <w:rsid w:val="002A5853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D95"/>
    <w:rsid w:val="002C4007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CD4"/>
    <w:rsid w:val="00323446"/>
    <w:rsid w:val="003238EC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47E2B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97FFD"/>
    <w:rsid w:val="003A1322"/>
    <w:rsid w:val="003A181D"/>
    <w:rsid w:val="003A235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300"/>
    <w:rsid w:val="003B0A90"/>
    <w:rsid w:val="003B0E56"/>
    <w:rsid w:val="003B0F01"/>
    <w:rsid w:val="003B1185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2906"/>
    <w:rsid w:val="003C331B"/>
    <w:rsid w:val="003C4AC5"/>
    <w:rsid w:val="003C4E23"/>
    <w:rsid w:val="003C4F2A"/>
    <w:rsid w:val="003C5539"/>
    <w:rsid w:val="003C599D"/>
    <w:rsid w:val="003C7A21"/>
    <w:rsid w:val="003C7C17"/>
    <w:rsid w:val="003D03B0"/>
    <w:rsid w:val="003D1116"/>
    <w:rsid w:val="003D127C"/>
    <w:rsid w:val="003D27B2"/>
    <w:rsid w:val="003D3095"/>
    <w:rsid w:val="003D4352"/>
    <w:rsid w:val="003D46B6"/>
    <w:rsid w:val="003D4B50"/>
    <w:rsid w:val="003D4D48"/>
    <w:rsid w:val="003D5B7B"/>
    <w:rsid w:val="003D5F91"/>
    <w:rsid w:val="003D7343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A8B"/>
    <w:rsid w:val="003E6AFC"/>
    <w:rsid w:val="003E6BCD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D3"/>
    <w:rsid w:val="004021AD"/>
    <w:rsid w:val="00402356"/>
    <w:rsid w:val="00403446"/>
    <w:rsid w:val="0040367C"/>
    <w:rsid w:val="00403A6A"/>
    <w:rsid w:val="00403B53"/>
    <w:rsid w:val="00403FA1"/>
    <w:rsid w:val="00404B26"/>
    <w:rsid w:val="00405267"/>
    <w:rsid w:val="004052C5"/>
    <w:rsid w:val="00405EFD"/>
    <w:rsid w:val="00406775"/>
    <w:rsid w:val="00406853"/>
    <w:rsid w:val="00406A8B"/>
    <w:rsid w:val="00407079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5572"/>
    <w:rsid w:val="00425594"/>
    <w:rsid w:val="004260F1"/>
    <w:rsid w:val="004267CF"/>
    <w:rsid w:val="00426A19"/>
    <w:rsid w:val="00427929"/>
    <w:rsid w:val="00430B17"/>
    <w:rsid w:val="00430CA6"/>
    <w:rsid w:val="00430E57"/>
    <w:rsid w:val="004310C7"/>
    <w:rsid w:val="00431246"/>
    <w:rsid w:val="0043261D"/>
    <w:rsid w:val="004326D3"/>
    <w:rsid w:val="00433B46"/>
    <w:rsid w:val="00434264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0D00"/>
    <w:rsid w:val="0045193C"/>
    <w:rsid w:val="004519E7"/>
    <w:rsid w:val="00451B3E"/>
    <w:rsid w:val="004525CE"/>
    <w:rsid w:val="0045282A"/>
    <w:rsid w:val="004528DE"/>
    <w:rsid w:val="0045441F"/>
    <w:rsid w:val="0045552E"/>
    <w:rsid w:val="0045584B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D0C"/>
    <w:rsid w:val="00470EA1"/>
    <w:rsid w:val="00471282"/>
    <w:rsid w:val="00471439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B91"/>
    <w:rsid w:val="00483EA5"/>
    <w:rsid w:val="004843E4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975C8"/>
    <w:rsid w:val="004A054D"/>
    <w:rsid w:val="004A0A3B"/>
    <w:rsid w:val="004A0C2B"/>
    <w:rsid w:val="004A10E3"/>
    <w:rsid w:val="004A1896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2EA4"/>
    <w:rsid w:val="004B3D91"/>
    <w:rsid w:val="004B4482"/>
    <w:rsid w:val="004B49BF"/>
    <w:rsid w:val="004B4BAF"/>
    <w:rsid w:val="004B58C2"/>
    <w:rsid w:val="004B5A19"/>
    <w:rsid w:val="004B5CCC"/>
    <w:rsid w:val="004B63A5"/>
    <w:rsid w:val="004B6849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DF4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C7D"/>
    <w:rsid w:val="004E0A10"/>
    <w:rsid w:val="004E103B"/>
    <w:rsid w:val="004E11EC"/>
    <w:rsid w:val="004E1A1D"/>
    <w:rsid w:val="004E1E7E"/>
    <w:rsid w:val="004E2BD0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9C"/>
    <w:rsid w:val="0051538F"/>
    <w:rsid w:val="00515CB1"/>
    <w:rsid w:val="00515D0E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3B4C"/>
    <w:rsid w:val="00524076"/>
    <w:rsid w:val="005243D7"/>
    <w:rsid w:val="00524459"/>
    <w:rsid w:val="0052499B"/>
    <w:rsid w:val="005257B5"/>
    <w:rsid w:val="00525C2D"/>
    <w:rsid w:val="005265C9"/>
    <w:rsid w:val="0052669C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2970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81F"/>
    <w:rsid w:val="005500CB"/>
    <w:rsid w:val="00550193"/>
    <w:rsid w:val="00551539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47"/>
    <w:rsid w:val="005922FA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74F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8CD"/>
    <w:rsid w:val="005C5D49"/>
    <w:rsid w:val="005C5E98"/>
    <w:rsid w:val="005C6198"/>
    <w:rsid w:val="005C6831"/>
    <w:rsid w:val="005C68EE"/>
    <w:rsid w:val="005C6C23"/>
    <w:rsid w:val="005C6ECB"/>
    <w:rsid w:val="005C7E45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D22"/>
    <w:rsid w:val="005E2543"/>
    <w:rsid w:val="005E2655"/>
    <w:rsid w:val="005E27A5"/>
    <w:rsid w:val="005E2F73"/>
    <w:rsid w:val="005E3525"/>
    <w:rsid w:val="005E3F98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7CE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3A4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8F0"/>
    <w:rsid w:val="006149E5"/>
    <w:rsid w:val="00615294"/>
    <w:rsid w:val="00615892"/>
    <w:rsid w:val="006159F5"/>
    <w:rsid w:val="00615D9E"/>
    <w:rsid w:val="00615E62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63B"/>
    <w:rsid w:val="006260F2"/>
    <w:rsid w:val="00626439"/>
    <w:rsid w:val="00627280"/>
    <w:rsid w:val="00627A07"/>
    <w:rsid w:val="00627BA6"/>
    <w:rsid w:val="00627ECB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BDB"/>
    <w:rsid w:val="00650DAB"/>
    <w:rsid w:val="00650E6E"/>
    <w:rsid w:val="0065139E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17"/>
    <w:rsid w:val="00664FA0"/>
    <w:rsid w:val="0066582A"/>
    <w:rsid w:val="00665D90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F74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084D"/>
    <w:rsid w:val="006A11A0"/>
    <w:rsid w:val="006A1E46"/>
    <w:rsid w:val="006A1EE4"/>
    <w:rsid w:val="006A33EA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CF1"/>
    <w:rsid w:val="006B0E03"/>
    <w:rsid w:val="006B10A4"/>
    <w:rsid w:val="006B11FC"/>
    <w:rsid w:val="006B1A65"/>
    <w:rsid w:val="006B1E0E"/>
    <w:rsid w:val="006B2692"/>
    <w:rsid w:val="006B3830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4F8"/>
    <w:rsid w:val="0070267C"/>
    <w:rsid w:val="00702D3C"/>
    <w:rsid w:val="00702DD2"/>
    <w:rsid w:val="00702DE1"/>
    <w:rsid w:val="007038BC"/>
    <w:rsid w:val="00704A76"/>
    <w:rsid w:val="00704B54"/>
    <w:rsid w:val="00704DF1"/>
    <w:rsid w:val="00706234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A96"/>
    <w:rsid w:val="00715239"/>
    <w:rsid w:val="00715E34"/>
    <w:rsid w:val="007170BE"/>
    <w:rsid w:val="00717D74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4F98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C40"/>
    <w:rsid w:val="00776D24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87B"/>
    <w:rsid w:val="007A3560"/>
    <w:rsid w:val="007A356D"/>
    <w:rsid w:val="007A3617"/>
    <w:rsid w:val="007A3F94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796"/>
    <w:rsid w:val="007C3BA5"/>
    <w:rsid w:val="007C3CA1"/>
    <w:rsid w:val="007C404D"/>
    <w:rsid w:val="007C667D"/>
    <w:rsid w:val="007C676B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56D"/>
    <w:rsid w:val="007D35E0"/>
    <w:rsid w:val="007D40EE"/>
    <w:rsid w:val="007D4256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076"/>
    <w:rsid w:val="008112A2"/>
    <w:rsid w:val="00811D3C"/>
    <w:rsid w:val="00811D54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47EA"/>
    <w:rsid w:val="0082631A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088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872C4"/>
    <w:rsid w:val="00890760"/>
    <w:rsid w:val="00891B18"/>
    <w:rsid w:val="008937BE"/>
    <w:rsid w:val="00893A1B"/>
    <w:rsid w:val="00893AF1"/>
    <w:rsid w:val="00895C0E"/>
    <w:rsid w:val="00896093"/>
    <w:rsid w:val="00896807"/>
    <w:rsid w:val="00896B03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228"/>
    <w:rsid w:val="008B32EE"/>
    <w:rsid w:val="008B3F3C"/>
    <w:rsid w:val="008B55CB"/>
    <w:rsid w:val="008B5739"/>
    <w:rsid w:val="008B6A6A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6DD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767"/>
    <w:rsid w:val="008D5813"/>
    <w:rsid w:val="008D5BD4"/>
    <w:rsid w:val="008D636D"/>
    <w:rsid w:val="008D7898"/>
    <w:rsid w:val="008D7D44"/>
    <w:rsid w:val="008E1B59"/>
    <w:rsid w:val="008E1D38"/>
    <w:rsid w:val="008E1E6B"/>
    <w:rsid w:val="008E24FE"/>
    <w:rsid w:val="008E3795"/>
    <w:rsid w:val="008E38C2"/>
    <w:rsid w:val="008E3D28"/>
    <w:rsid w:val="008E5B8C"/>
    <w:rsid w:val="008E5BA3"/>
    <w:rsid w:val="008E65D2"/>
    <w:rsid w:val="008E78B3"/>
    <w:rsid w:val="008E7B52"/>
    <w:rsid w:val="008F0A63"/>
    <w:rsid w:val="008F0C4A"/>
    <w:rsid w:val="008F0F7E"/>
    <w:rsid w:val="008F10B3"/>
    <w:rsid w:val="008F24FC"/>
    <w:rsid w:val="008F3227"/>
    <w:rsid w:val="008F35A3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946"/>
    <w:rsid w:val="00922C2E"/>
    <w:rsid w:val="009239F6"/>
    <w:rsid w:val="00923EBF"/>
    <w:rsid w:val="00924023"/>
    <w:rsid w:val="00924084"/>
    <w:rsid w:val="00925968"/>
    <w:rsid w:val="00925BBB"/>
    <w:rsid w:val="00925BC0"/>
    <w:rsid w:val="009264EB"/>
    <w:rsid w:val="0092653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F99"/>
    <w:rsid w:val="00947333"/>
    <w:rsid w:val="009506C7"/>
    <w:rsid w:val="00950AE9"/>
    <w:rsid w:val="00950FB1"/>
    <w:rsid w:val="009515C5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43F9"/>
    <w:rsid w:val="00975136"/>
    <w:rsid w:val="0097580F"/>
    <w:rsid w:val="009759C7"/>
    <w:rsid w:val="00975B0D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A4"/>
    <w:rsid w:val="00982CC0"/>
    <w:rsid w:val="00983092"/>
    <w:rsid w:val="009835AE"/>
    <w:rsid w:val="00983713"/>
    <w:rsid w:val="009839DA"/>
    <w:rsid w:val="00984438"/>
    <w:rsid w:val="00984A7D"/>
    <w:rsid w:val="00984DFC"/>
    <w:rsid w:val="00986472"/>
    <w:rsid w:val="00986A40"/>
    <w:rsid w:val="00986CF5"/>
    <w:rsid w:val="00987CAA"/>
    <w:rsid w:val="0099015E"/>
    <w:rsid w:val="009901E6"/>
    <w:rsid w:val="009912CF"/>
    <w:rsid w:val="0099153B"/>
    <w:rsid w:val="0099198E"/>
    <w:rsid w:val="00991AA7"/>
    <w:rsid w:val="0099262D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00"/>
    <w:rsid w:val="009976E5"/>
    <w:rsid w:val="009978E8"/>
    <w:rsid w:val="00997FAA"/>
    <w:rsid w:val="009A07CD"/>
    <w:rsid w:val="009A09FE"/>
    <w:rsid w:val="009A0DA2"/>
    <w:rsid w:val="009A0E7A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52E6"/>
    <w:rsid w:val="009B6947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1183"/>
    <w:rsid w:val="009D11AB"/>
    <w:rsid w:val="009D152A"/>
    <w:rsid w:val="009D16B1"/>
    <w:rsid w:val="009D2353"/>
    <w:rsid w:val="009D2474"/>
    <w:rsid w:val="009D2E5C"/>
    <w:rsid w:val="009D3D4F"/>
    <w:rsid w:val="009D44D8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9EC"/>
    <w:rsid w:val="009E2B50"/>
    <w:rsid w:val="009E2CE6"/>
    <w:rsid w:val="009E3607"/>
    <w:rsid w:val="009E3942"/>
    <w:rsid w:val="009E4922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E1F"/>
    <w:rsid w:val="00A03C4D"/>
    <w:rsid w:val="00A03DD8"/>
    <w:rsid w:val="00A045F5"/>
    <w:rsid w:val="00A05FDB"/>
    <w:rsid w:val="00A07662"/>
    <w:rsid w:val="00A076FF"/>
    <w:rsid w:val="00A100B0"/>
    <w:rsid w:val="00A10200"/>
    <w:rsid w:val="00A1097E"/>
    <w:rsid w:val="00A10B85"/>
    <w:rsid w:val="00A11DA7"/>
    <w:rsid w:val="00A11FBB"/>
    <w:rsid w:val="00A1381D"/>
    <w:rsid w:val="00A13FC4"/>
    <w:rsid w:val="00A14056"/>
    <w:rsid w:val="00A14683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17EA8"/>
    <w:rsid w:val="00A20738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DA1"/>
    <w:rsid w:val="00A35282"/>
    <w:rsid w:val="00A355B1"/>
    <w:rsid w:val="00A3653E"/>
    <w:rsid w:val="00A374AE"/>
    <w:rsid w:val="00A400FB"/>
    <w:rsid w:val="00A408AD"/>
    <w:rsid w:val="00A40E5F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438"/>
    <w:rsid w:val="00A62906"/>
    <w:rsid w:val="00A62CCB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D13"/>
    <w:rsid w:val="00A85F3F"/>
    <w:rsid w:val="00A863C7"/>
    <w:rsid w:val="00A866EA"/>
    <w:rsid w:val="00A86713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5AF6"/>
    <w:rsid w:val="00AB6957"/>
    <w:rsid w:val="00AC1F6B"/>
    <w:rsid w:val="00AC2190"/>
    <w:rsid w:val="00AC2433"/>
    <w:rsid w:val="00AC355B"/>
    <w:rsid w:val="00AC35D0"/>
    <w:rsid w:val="00AC3A9C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15"/>
    <w:rsid w:val="00AD4DA9"/>
    <w:rsid w:val="00AD6807"/>
    <w:rsid w:val="00AD6C5C"/>
    <w:rsid w:val="00AD6F48"/>
    <w:rsid w:val="00AD7447"/>
    <w:rsid w:val="00AD7535"/>
    <w:rsid w:val="00AD76D0"/>
    <w:rsid w:val="00AE0A86"/>
    <w:rsid w:val="00AE0BEF"/>
    <w:rsid w:val="00AE1745"/>
    <w:rsid w:val="00AE2B8D"/>
    <w:rsid w:val="00AE321A"/>
    <w:rsid w:val="00AE3885"/>
    <w:rsid w:val="00AE3CBB"/>
    <w:rsid w:val="00AE3E14"/>
    <w:rsid w:val="00AE4EAF"/>
    <w:rsid w:val="00AE6888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4BE8"/>
    <w:rsid w:val="00AF52FF"/>
    <w:rsid w:val="00AF6F55"/>
    <w:rsid w:val="00AF717E"/>
    <w:rsid w:val="00AF7939"/>
    <w:rsid w:val="00B002A9"/>
    <w:rsid w:val="00B014CD"/>
    <w:rsid w:val="00B01D15"/>
    <w:rsid w:val="00B01D9F"/>
    <w:rsid w:val="00B030F0"/>
    <w:rsid w:val="00B03831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129"/>
    <w:rsid w:val="00B135BC"/>
    <w:rsid w:val="00B13EED"/>
    <w:rsid w:val="00B15E74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6FFD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94"/>
    <w:rsid w:val="00B444BC"/>
    <w:rsid w:val="00B44711"/>
    <w:rsid w:val="00B4587A"/>
    <w:rsid w:val="00B464B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08A"/>
    <w:rsid w:val="00B67783"/>
    <w:rsid w:val="00B70F11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75F"/>
    <w:rsid w:val="00B77513"/>
    <w:rsid w:val="00B777A7"/>
    <w:rsid w:val="00B80ACC"/>
    <w:rsid w:val="00B80C5E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39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24"/>
    <w:rsid w:val="00BD574C"/>
    <w:rsid w:val="00BD5D41"/>
    <w:rsid w:val="00BD66AD"/>
    <w:rsid w:val="00BD7486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28"/>
    <w:rsid w:val="00BF428F"/>
    <w:rsid w:val="00BF4674"/>
    <w:rsid w:val="00BF4761"/>
    <w:rsid w:val="00BF4FA4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7B7"/>
    <w:rsid w:val="00C028B3"/>
    <w:rsid w:val="00C02EE3"/>
    <w:rsid w:val="00C04100"/>
    <w:rsid w:val="00C04272"/>
    <w:rsid w:val="00C0495E"/>
    <w:rsid w:val="00C05DE6"/>
    <w:rsid w:val="00C05E0A"/>
    <w:rsid w:val="00C07469"/>
    <w:rsid w:val="00C07F4D"/>
    <w:rsid w:val="00C1026C"/>
    <w:rsid w:val="00C1052E"/>
    <w:rsid w:val="00C10641"/>
    <w:rsid w:val="00C106C9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6487"/>
    <w:rsid w:val="00C176DC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622"/>
    <w:rsid w:val="00C64717"/>
    <w:rsid w:val="00C65C58"/>
    <w:rsid w:val="00C667F4"/>
    <w:rsid w:val="00C67524"/>
    <w:rsid w:val="00C67C4E"/>
    <w:rsid w:val="00C67DA3"/>
    <w:rsid w:val="00C70367"/>
    <w:rsid w:val="00C708BF"/>
    <w:rsid w:val="00C71067"/>
    <w:rsid w:val="00C713E1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F5"/>
    <w:rsid w:val="00C76CF3"/>
    <w:rsid w:val="00C77425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4B4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6A10"/>
    <w:rsid w:val="00C87088"/>
    <w:rsid w:val="00C870D1"/>
    <w:rsid w:val="00C87223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FE7"/>
    <w:rsid w:val="00CB495C"/>
    <w:rsid w:val="00CB49D1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3F93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BDC"/>
    <w:rsid w:val="00CE1E76"/>
    <w:rsid w:val="00CE2C53"/>
    <w:rsid w:val="00CE2D25"/>
    <w:rsid w:val="00CE36D1"/>
    <w:rsid w:val="00CE3AE1"/>
    <w:rsid w:val="00CE3D40"/>
    <w:rsid w:val="00CE3FB4"/>
    <w:rsid w:val="00CE420D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33E"/>
    <w:rsid w:val="00CF58DB"/>
    <w:rsid w:val="00CF592A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21AC"/>
    <w:rsid w:val="00D226DE"/>
    <w:rsid w:val="00D231D9"/>
    <w:rsid w:val="00D23764"/>
    <w:rsid w:val="00D239A0"/>
    <w:rsid w:val="00D24604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680"/>
    <w:rsid w:val="00D917E1"/>
    <w:rsid w:val="00D92355"/>
    <w:rsid w:val="00D93779"/>
    <w:rsid w:val="00D93D23"/>
    <w:rsid w:val="00D94933"/>
    <w:rsid w:val="00D95353"/>
    <w:rsid w:val="00D9545E"/>
    <w:rsid w:val="00D95F26"/>
    <w:rsid w:val="00D9625D"/>
    <w:rsid w:val="00D96439"/>
    <w:rsid w:val="00D96515"/>
    <w:rsid w:val="00D9720E"/>
    <w:rsid w:val="00D9753F"/>
    <w:rsid w:val="00D97BA6"/>
    <w:rsid w:val="00D97DEB"/>
    <w:rsid w:val="00DA0032"/>
    <w:rsid w:val="00DA0889"/>
    <w:rsid w:val="00DA0D5F"/>
    <w:rsid w:val="00DA228E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4FBC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06B9"/>
    <w:rsid w:val="00DB130D"/>
    <w:rsid w:val="00DB1B79"/>
    <w:rsid w:val="00DB316F"/>
    <w:rsid w:val="00DB37F0"/>
    <w:rsid w:val="00DB4263"/>
    <w:rsid w:val="00DB5566"/>
    <w:rsid w:val="00DB5A07"/>
    <w:rsid w:val="00DB5D2A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956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601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51E"/>
    <w:rsid w:val="00DE69D8"/>
    <w:rsid w:val="00DE6E6D"/>
    <w:rsid w:val="00DE71F5"/>
    <w:rsid w:val="00DE75DA"/>
    <w:rsid w:val="00DE78EF"/>
    <w:rsid w:val="00DE7AAC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0F0"/>
    <w:rsid w:val="00E025C2"/>
    <w:rsid w:val="00E027AC"/>
    <w:rsid w:val="00E02C69"/>
    <w:rsid w:val="00E0329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958"/>
    <w:rsid w:val="00E16D8C"/>
    <w:rsid w:val="00E17378"/>
    <w:rsid w:val="00E2055C"/>
    <w:rsid w:val="00E211B2"/>
    <w:rsid w:val="00E211EF"/>
    <w:rsid w:val="00E21A86"/>
    <w:rsid w:val="00E2276A"/>
    <w:rsid w:val="00E24146"/>
    <w:rsid w:val="00E2425E"/>
    <w:rsid w:val="00E2436D"/>
    <w:rsid w:val="00E246CA"/>
    <w:rsid w:val="00E2497C"/>
    <w:rsid w:val="00E263E4"/>
    <w:rsid w:val="00E265EF"/>
    <w:rsid w:val="00E26CEE"/>
    <w:rsid w:val="00E26EB0"/>
    <w:rsid w:val="00E27110"/>
    <w:rsid w:val="00E27927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65DB"/>
    <w:rsid w:val="00E47059"/>
    <w:rsid w:val="00E472E8"/>
    <w:rsid w:val="00E4735C"/>
    <w:rsid w:val="00E47D6A"/>
    <w:rsid w:val="00E5039E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99C"/>
    <w:rsid w:val="00E63B74"/>
    <w:rsid w:val="00E63E51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23BA"/>
    <w:rsid w:val="00E72924"/>
    <w:rsid w:val="00E7292E"/>
    <w:rsid w:val="00E72C58"/>
    <w:rsid w:val="00E72DEA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429"/>
    <w:rsid w:val="00E76AD0"/>
    <w:rsid w:val="00E77728"/>
    <w:rsid w:val="00E8250E"/>
    <w:rsid w:val="00E8344B"/>
    <w:rsid w:val="00E8358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580"/>
    <w:rsid w:val="00E93681"/>
    <w:rsid w:val="00E93761"/>
    <w:rsid w:val="00E946B0"/>
    <w:rsid w:val="00E96435"/>
    <w:rsid w:val="00E96C9C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53ED"/>
    <w:rsid w:val="00EA6980"/>
    <w:rsid w:val="00EB08CD"/>
    <w:rsid w:val="00EB0FE0"/>
    <w:rsid w:val="00EB115E"/>
    <w:rsid w:val="00EB13C1"/>
    <w:rsid w:val="00EB19DE"/>
    <w:rsid w:val="00EB29C7"/>
    <w:rsid w:val="00EB2C08"/>
    <w:rsid w:val="00EB2C1C"/>
    <w:rsid w:val="00EB33FF"/>
    <w:rsid w:val="00EB354B"/>
    <w:rsid w:val="00EB42A7"/>
    <w:rsid w:val="00EB47DF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03D1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D4A"/>
    <w:rsid w:val="00EF166C"/>
    <w:rsid w:val="00EF1C65"/>
    <w:rsid w:val="00EF1F8D"/>
    <w:rsid w:val="00EF2AC0"/>
    <w:rsid w:val="00EF2E87"/>
    <w:rsid w:val="00EF3020"/>
    <w:rsid w:val="00EF35FC"/>
    <w:rsid w:val="00EF3AC1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0F03"/>
    <w:rsid w:val="00F0104D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60FF"/>
    <w:rsid w:val="00F06C81"/>
    <w:rsid w:val="00F071B6"/>
    <w:rsid w:val="00F10D56"/>
    <w:rsid w:val="00F11013"/>
    <w:rsid w:val="00F11C24"/>
    <w:rsid w:val="00F12221"/>
    <w:rsid w:val="00F1224F"/>
    <w:rsid w:val="00F13BB3"/>
    <w:rsid w:val="00F142A4"/>
    <w:rsid w:val="00F14367"/>
    <w:rsid w:val="00F144BC"/>
    <w:rsid w:val="00F150DA"/>
    <w:rsid w:val="00F154BB"/>
    <w:rsid w:val="00F16225"/>
    <w:rsid w:val="00F16D62"/>
    <w:rsid w:val="00F2046D"/>
    <w:rsid w:val="00F20CC2"/>
    <w:rsid w:val="00F211F4"/>
    <w:rsid w:val="00F2151B"/>
    <w:rsid w:val="00F21748"/>
    <w:rsid w:val="00F21823"/>
    <w:rsid w:val="00F21A11"/>
    <w:rsid w:val="00F22538"/>
    <w:rsid w:val="00F22EE0"/>
    <w:rsid w:val="00F23416"/>
    <w:rsid w:val="00F23C02"/>
    <w:rsid w:val="00F24452"/>
    <w:rsid w:val="00F25044"/>
    <w:rsid w:val="00F25313"/>
    <w:rsid w:val="00F261BC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2FD"/>
    <w:rsid w:val="00F363B0"/>
    <w:rsid w:val="00F363E3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1A15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2E7"/>
    <w:rsid w:val="00F7432B"/>
    <w:rsid w:val="00F744CE"/>
    <w:rsid w:val="00F745EE"/>
    <w:rsid w:val="00F74673"/>
    <w:rsid w:val="00F74E28"/>
    <w:rsid w:val="00F75F9A"/>
    <w:rsid w:val="00F76F08"/>
    <w:rsid w:val="00F7751E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7FD"/>
    <w:rsid w:val="00F93DB3"/>
    <w:rsid w:val="00F945C2"/>
    <w:rsid w:val="00F947D5"/>
    <w:rsid w:val="00F94E46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2922"/>
    <w:rsid w:val="00FB3739"/>
    <w:rsid w:val="00FB37F7"/>
    <w:rsid w:val="00FB39EE"/>
    <w:rsid w:val="00FB3CB1"/>
    <w:rsid w:val="00FB4114"/>
    <w:rsid w:val="00FB574E"/>
    <w:rsid w:val="00FB5810"/>
    <w:rsid w:val="00FB592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66"/>
    <w:rsid w:val="00FC4CB3"/>
    <w:rsid w:val="00FC4DB1"/>
    <w:rsid w:val="00FC4E6F"/>
    <w:rsid w:val="00FC4FE5"/>
    <w:rsid w:val="00FC5D53"/>
    <w:rsid w:val="00FC5F3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2F3C"/>
    <w:rsid w:val="00FD4948"/>
    <w:rsid w:val="00FD4994"/>
    <w:rsid w:val="00FD49A2"/>
    <w:rsid w:val="00FD532E"/>
    <w:rsid w:val="00FD5460"/>
    <w:rsid w:val="00FD5984"/>
    <w:rsid w:val="00FD5DB1"/>
    <w:rsid w:val="00FD5E66"/>
    <w:rsid w:val="00FD610B"/>
    <w:rsid w:val="00FD61D0"/>
    <w:rsid w:val="00FD65D9"/>
    <w:rsid w:val="00FD6C43"/>
    <w:rsid w:val="00FD6DBC"/>
    <w:rsid w:val="00FD6F32"/>
    <w:rsid w:val="00FD7AE9"/>
    <w:rsid w:val="00FD7AFE"/>
    <w:rsid w:val="00FE1FEA"/>
    <w:rsid w:val="00FE2206"/>
    <w:rsid w:val="00FE22F5"/>
    <w:rsid w:val="00FE23C3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126</cp:revision>
  <cp:lastPrinted>2019-02-06T01:41:00Z</cp:lastPrinted>
  <dcterms:created xsi:type="dcterms:W3CDTF">2024-11-02T00:12:00Z</dcterms:created>
  <dcterms:modified xsi:type="dcterms:W3CDTF">2025-02-03T05:38:00Z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